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981"/>
        <w:gridCol w:w="1133"/>
        <w:gridCol w:w="1413"/>
        <w:gridCol w:w="1553"/>
        <w:gridCol w:w="1059"/>
        <w:gridCol w:w="1084"/>
        <w:gridCol w:w="1843"/>
      </w:tblGrid>
      <w:tr w:rsidR="006A22BC" w:rsidRPr="00710CC9" w:rsidTr="00C40AD4">
        <w:trPr>
          <w:trHeight w:val="293"/>
        </w:trPr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 w:themeFill="background1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B7B7B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b/>
                <w:bCs/>
                <w:color w:val="FFFFFF"/>
                <w:sz w:val="14"/>
                <w:szCs w:val="14"/>
                <w:lang w:eastAsia="fr-FR"/>
              </w:rPr>
              <w:t>Secteur concerné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B7B7B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b/>
                <w:bCs/>
                <w:color w:val="FFFFFF"/>
                <w:sz w:val="14"/>
                <w:szCs w:val="14"/>
                <w:lang w:eastAsia="fr-FR"/>
              </w:rPr>
              <w:t>Indemnité (salarié)</w:t>
            </w:r>
          </w:p>
        </w:tc>
        <w:tc>
          <w:tcPr>
            <w:tcW w:w="3986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B7B7B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b/>
                <w:bCs/>
                <w:color w:val="FFFFFF"/>
                <w:sz w:val="14"/>
                <w:szCs w:val="14"/>
                <w:lang w:eastAsia="fr-FR"/>
              </w:rPr>
              <w:t>Allocation (employeur)</w:t>
            </w:r>
          </w:p>
        </w:tc>
      </w:tr>
      <w:tr w:rsidR="006A22BC" w:rsidRPr="00710CC9" w:rsidTr="00C40AD4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 w:themeFill="background1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FFFFFF"/>
                <w:sz w:val="14"/>
                <w:szCs w:val="14"/>
                <w:lang w:eastAsia="fr-F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FFFFFF"/>
                <w:sz w:val="14"/>
                <w:szCs w:val="14"/>
                <w:lang w:eastAsia="fr-F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CECE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4"/>
                <w:lang w:eastAsia="fr-FR"/>
              </w:rPr>
              <w:t>Taux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CECE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4"/>
                <w:lang w:eastAsia="fr-FR"/>
              </w:rPr>
              <w:t xml:space="preserve">Plancher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CECE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4"/>
                <w:lang w:eastAsia="fr-FR"/>
              </w:rPr>
              <w:t>Plafond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CECE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4"/>
                <w:lang w:eastAsia="fr-FR"/>
              </w:rPr>
              <w:t>Taux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CECE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4"/>
                <w:lang w:eastAsia="fr-FR"/>
              </w:rPr>
              <w:t>Plancher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0CECE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4"/>
                <w:lang w:eastAsia="fr-FR"/>
              </w:rPr>
              <w:t>Plafond</w:t>
            </w:r>
          </w:p>
        </w:tc>
      </w:tr>
      <w:tr w:rsidR="006A22BC" w:rsidRPr="00710CC9" w:rsidTr="00C40AD4">
        <w:trPr>
          <w:trHeight w:val="2052"/>
        </w:trPr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textDirection w:val="btLr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Jusqu’au 30 avril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2021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Default="006A22BC" w:rsidP="006A22BC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Secteurs protégés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 xml:space="preserve">Entreprises fermées administrativement 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Etablissements situés dans la zone de chalandise d'une station de ski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qui subissent</w:t>
            </w:r>
            <w:r w:rsidRPr="00E52F92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au moins 50% de baisse de CA</w:t>
            </w:r>
          </w:p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Entreprises des secteurs protégés avec baisse de 80% de CA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70% de la rémunération antérieure brute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RMM 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Environ 8.11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et 7,09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pour Mayotte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70% de 4.5 SMIC soit 32.29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par heure non travaillée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 xml:space="preserve">Mayotte : 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24,38€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70% de la rémunération antérieure brute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8,11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Mayotte : 7,09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70% de 4.5 SMIC soit 32.29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par heure non travaillée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 xml:space="preserve">Mayotte : 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24,38€</w:t>
            </w:r>
          </w:p>
        </w:tc>
      </w:tr>
      <w:tr w:rsidR="006A22BC" w:rsidRPr="00710CC9" w:rsidTr="00C40AD4">
        <w:trPr>
          <w:trHeight w:val="830"/>
        </w:trPr>
        <w:tc>
          <w:tcPr>
            <w:tcW w:w="850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98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Secteurs non protégés</w:t>
            </w:r>
          </w:p>
        </w:tc>
        <w:tc>
          <w:tcPr>
            <w:tcW w:w="1133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70% de la rémunération antérieure brute</w:t>
            </w:r>
          </w:p>
        </w:tc>
        <w:tc>
          <w:tcPr>
            <w:tcW w:w="141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RMM 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Environ 8.11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et 7,09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pour Mayotte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70% de 4.5 SMIC soit 32.29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par heure non travaillée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 xml:space="preserve">Mayotte : 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24,38€</w:t>
            </w:r>
          </w:p>
        </w:tc>
        <w:tc>
          <w:tcPr>
            <w:tcW w:w="105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60% de la rémunération antérieure brute</w:t>
            </w:r>
          </w:p>
        </w:tc>
        <w:tc>
          <w:tcPr>
            <w:tcW w:w="108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8,11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Mayotte : 7,09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60% de 4.5 SMIC soit 27.68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par heure non travaillée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Mayotte : 20,9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</w:p>
        </w:tc>
      </w:tr>
      <w:tr w:rsidR="006A22BC" w:rsidRPr="00710CC9" w:rsidTr="00C40AD4">
        <w:trPr>
          <w:trHeight w:val="1999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textDirection w:val="btLr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Du 1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vertAlign w:val="superscript"/>
                <w:lang w:eastAsia="fr-FR"/>
              </w:rPr>
              <w:t>er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mai au 31 mai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2021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Default="006A22BC" w:rsidP="006A22BC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Entreprises fermées administrativement 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Etablissements situés dans la zone de chalandise d'une station de ski</w:t>
            </w:r>
            <w:r w:rsidRPr="00E52F92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qui subissent</w:t>
            </w:r>
            <w:r w:rsidRPr="00E52F92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au moins 50% de baisse de CA</w:t>
            </w:r>
          </w:p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Entreprises des secteurs protégés avec baisse de 80% de CA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70% de la rémunération antérieure brute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 xml:space="preserve">RMM 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br/>
              <w:t>Environ 8.11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 xml:space="preserve"> et 7,09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 xml:space="preserve"> pour Mayotte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70% de 4.5 SMIC soit 32.29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 xml:space="preserve"> par heure non travaillée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br/>
              <w:t xml:space="preserve">Mayotte : 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24,38€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70%  de la rémunération antérieure brute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8,11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Mayotte : 7,09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70% de 4.5 SMIC soit 32.29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par heure non travaillée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 xml:space="preserve">Mayotte : 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24,38€</w:t>
            </w:r>
          </w:p>
        </w:tc>
      </w:tr>
      <w:tr w:rsidR="006A22BC" w:rsidRPr="00710CC9" w:rsidTr="00C40AD4">
        <w:trPr>
          <w:trHeight w:val="94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Secteurs protégés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70% de la rémunération antérieure brute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 xml:space="preserve">RMM 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br/>
              <w:t>Environ 8.11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 xml:space="preserve"> et 7,09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 xml:space="preserve"> pour Mayotte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70% de 4.5 SMIC soit 32.29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 xml:space="preserve"> par heure non travaillée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br/>
              <w:t xml:space="preserve">Mayotte : 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24,38€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60% de la rémunération antérieure brute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8,11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Mayotte : 7,09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60% de 4.5 SMIC soit 27.68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par heure non travaillée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Mayotte : 20,9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</w:p>
        </w:tc>
      </w:tr>
      <w:tr w:rsidR="006A22BC" w:rsidRPr="00710CC9" w:rsidTr="00C40AD4">
        <w:trPr>
          <w:trHeight w:val="115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Employeurs de salariés se trouvant dans l'impossibilité de continuer à travailler (garde d'enfants et personnes vulnérables)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70% de la rémunération antérieure brute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 xml:space="preserve">RMM 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br/>
              <w:t>Environ 8.11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 xml:space="preserve"> et 7,09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 xml:space="preserve"> pour Mayotte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70% de 4.5 SMIC soit 32.29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 xml:space="preserve"> par heure non travaillée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br/>
              <w:t xml:space="preserve">Mayotte : 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24,38€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60% de la rémunération antérieure brute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7,30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Mayotte : 6,38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60% de 4.5 SMIC soit 27.68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par heure non travaillée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Mayotte : 20,9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</w:p>
        </w:tc>
      </w:tr>
      <w:tr w:rsidR="006A22BC" w:rsidRPr="00710CC9" w:rsidTr="00C40AD4">
        <w:trPr>
          <w:trHeight w:val="834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Secteurs non protégés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60% de la rémunération antérieure brute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RMM 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Environ 8.11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et 7,09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pour Mayotte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60% de 4.5 SMIC soit 27.68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par heure non travaillée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36% de la rémunération antérieure brute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7,30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br/>
              <w:t>Mayotte : 6,38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36% de 4.5 SMIC soit 16.61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par heure non travaillée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Mayotte : 12,54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</w:p>
        </w:tc>
      </w:tr>
      <w:tr w:rsidR="006A22BC" w:rsidRPr="00710CC9" w:rsidTr="00C40AD4">
        <w:trPr>
          <w:trHeight w:val="1873"/>
        </w:trPr>
        <w:tc>
          <w:tcPr>
            <w:tcW w:w="850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9BC2E6"/>
            <w:textDirection w:val="btLr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Du 1</w:t>
            </w:r>
            <w:r w:rsidRPr="00221F86">
              <w:rPr>
                <w:rFonts w:ascii="Lucida Sans" w:eastAsia="Times New Roman" w:hAnsi="Lucida Sans" w:cs="Arial"/>
                <w:color w:val="000000"/>
                <w:sz w:val="14"/>
                <w:szCs w:val="14"/>
                <w:vertAlign w:val="superscript"/>
                <w:lang w:eastAsia="fr-FR"/>
              </w:rPr>
              <w:t>er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juin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au 30 juin 2021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Entreprises fermées administrativement 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Etablissements situés dans la zone de chalandise d'une station de ski</w:t>
            </w:r>
            <w:r w:rsidRPr="00E52F92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qui subissent</w:t>
            </w:r>
            <w:r w:rsidRPr="00E52F92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au moins 50% de baisse de CA</w:t>
            </w:r>
          </w:p>
          <w:p w:rsidR="006A22BC" w:rsidRPr="00252D0F" w:rsidRDefault="006A22BC" w:rsidP="006A22BC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Entreprises des secteurs protégés avec baisse de 80% de CA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70% de la rémunération antérieure brute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RMM 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Environ 8.11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et 7,09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pour Mayotte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70% de 4.5 SMIC soit 32.29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par heure non travaillée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 xml:space="preserve">Mayotte : 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24,38€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70% de la rémunération antérieure brute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8,11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br/>
              <w:t>Mayotte : 7,09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70% de 4.5 SMIC soit 32,29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 xml:space="preserve"> par heure non travaillée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br/>
              <w:t xml:space="preserve">Mayotte : 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24,38€</w:t>
            </w:r>
          </w:p>
        </w:tc>
      </w:tr>
      <w:tr w:rsidR="006A22BC" w:rsidRPr="00710CC9" w:rsidTr="006A22BC">
        <w:trPr>
          <w:trHeight w:val="1092"/>
        </w:trPr>
        <w:tc>
          <w:tcPr>
            <w:tcW w:w="850" w:type="dxa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Employeurs de salariés se trouvant dans l'impossibilité de continuer à travailler (garde d'enfants et personnes vulnérables)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70% de la rémunération antérieure brute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RMM 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Environ 8.11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et 7,09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pour Mayotte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70% de 4.5 SMIC soit 32.29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par heure non travaillée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 xml:space="preserve">Mayotte : 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24,38€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60% de la rémunération antérieure brute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7,30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br/>
              <w:t>Mayotte : 6,38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60% de 4.5 SMIC soit 27.68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 xml:space="preserve"> par heure non travaillée</w:t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br/>
              <w:t>Mayotte : 20,9</w:t>
            </w:r>
            <w:r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€</w:t>
            </w:r>
          </w:p>
        </w:tc>
      </w:tr>
      <w:tr w:rsidR="006A22BC" w:rsidRPr="00710CC9" w:rsidTr="00C40AD4">
        <w:trPr>
          <w:trHeight w:val="671"/>
        </w:trPr>
        <w:tc>
          <w:tcPr>
            <w:tcW w:w="850" w:type="dxa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D6E3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Autres entreprises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60% de la rémunération antérieure brute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RMM 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Environ 8.11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et 7,09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pour Mayotte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60% de 4.5 SMIC soit 27.68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par heure non travaillée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Mayotte : 20,9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36% de la rémunération antérieure brute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7,30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Mayotte : 6,38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9BC2E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36% de 4.5 SMIC soit 16.61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par heure non travaillée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Mayotte : 12,54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</w:p>
        </w:tc>
      </w:tr>
      <w:tr w:rsidR="006A22BC" w:rsidRPr="00710CC9" w:rsidTr="006A22BC">
        <w:trPr>
          <w:trHeight w:val="144"/>
        </w:trPr>
        <w:tc>
          <w:tcPr>
            <w:tcW w:w="85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sz w:val="14"/>
                <w:szCs w:val="14"/>
                <w:lang w:eastAsia="fr-FR"/>
              </w:rPr>
              <w:t>A partir du 1er juillet 2021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Toutes entreprises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60% de la rémunération antérieure brute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000000" w:fill="DDEBF7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RMM 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Environ 8.11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et 7,09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pour Mayotte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60% de 4.5 SMIC soit 27.68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par heure non travaillée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Mayotte : 20,9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36% de la rémunération antérieure brute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7,30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Mayotte : 6,38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6A22BC" w:rsidRPr="00252D0F" w:rsidRDefault="006A22BC" w:rsidP="00C40AD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</w:pP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36% de 4.5 SMIC soit 16.61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par heure non travaillée</w:t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  <w:t>Mayotte : 12,54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€</w:t>
            </w:r>
          </w:p>
        </w:tc>
      </w:tr>
    </w:tbl>
    <w:p w:rsidR="00274CDF" w:rsidRPr="006A22BC" w:rsidRDefault="00274CDF" w:rsidP="006A22BC"/>
    <w:sectPr w:rsidR="00274CDF" w:rsidRPr="006A22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EE" w:rsidRDefault="006C64EE" w:rsidP="00221F86">
      <w:pPr>
        <w:spacing w:after="0" w:line="240" w:lineRule="auto"/>
      </w:pPr>
      <w:r>
        <w:separator/>
      </w:r>
    </w:p>
  </w:endnote>
  <w:endnote w:type="continuationSeparator" w:id="0">
    <w:p w:rsidR="006C64EE" w:rsidRDefault="006C64EE" w:rsidP="0022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86" w:rsidRDefault="00E52F92" w:rsidP="00221F86">
    <w:pPr>
      <w:pStyle w:val="Pieddepage"/>
      <w:jc w:val="right"/>
    </w:pPr>
    <w:r>
      <w:rPr>
        <w:i/>
        <w:sz w:val="18"/>
      </w:rPr>
      <w:t>1</w:t>
    </w:r>
    <w:r w:rsidR="006A22BC">
      <w:rPr>
        <w:i/>
        <w:sz w:val="18"/>
      </w:rPr>
      <w:t>8</w:t>
    </w:r>
    <w:r w:rsidR="00221F86" w:rsidRPr="00221F86">
      <w:rPr>
        <w:i/>
        <w:sz w:val="18"/>
      </w:rPr>
      <w:t xml:space="preserve"> mars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EE" w:rsidRDefault="006C64EE" w:rsidP="00221F86">
      <w:pPr>
        <w:spacing w:after="0" w:line="240" w:lineRule="auto"/>
      </w:pPr>
      <w:r>
        <w:separator/>
      </w:r>
    </w:p>
  </w:footnote>
  <w:footnote w:type="continuationSeparator" w:id="0">
    <w:p w:rsidR="006C64EE" w:rsidRDefault="006C64EE" w:rsidP="0022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86" w:rsidRPr="00221F86" w:rsidRDefault="00221F86" w:rsidP="00221F86">
    <w:pPr>
      <w:pStyle w:val="En-tte"/>
      <w:tabs>
        <w:tab w:val="clear" w:pos="4536"/>
      </w:tabs>
      <w:rPr>
        <w:i/>
      </w:rPr>
    </w:pPr>
    <w:r w:rsidRPr="004B771D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-828675</wp:posOffset>
          </wp:positionH>
          <wp:positionV relativeFrom="paragraph">
            <wp:posOffset>-373380</wp:posOffset>
          </wp:positionV>
          <wp:extent cx="989363" cy="819150"/>
          <wp:effectExtent l="0" t="0" r="1270" b="0"/>
          <wp:wrapNone/>
          <wp:docPr id="1" name="Image 3" descr="C:\Users\francoise.riboulet-t\AppData\Local\Microsoft\Windows\INetCache\Content.Outlook\QXZ94D8P\MIN_Travail_Emploi_et_Insertion_CMJN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francoise.riboulet-t\AppData\Local\Microsoft\Windows\INetCache\Content.Outlook\QXZ94D8P\MIN_Travail_Emploi_et_Insertion_CMJN_15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63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9F"/>
    <w:rsid w:val="00221F86"/>
    <w:rsid w:val="00274CDF"/>
    <w:rsid w:val="002A2024"/>
    <w:rsid w:val="002D6E3F"/>
    <w:rsid w:val="0065271A"/>
    <w:rsid w:val="00683162"/>
    <w:rsid w:val="006A22BC"/>
    <w:rsid w:val="006C64EE"/>
    <w:rsid w:val="00765E32"/>
    <w:rsid w:val="0086431F"/>
    <w:rsid w:val="00896EBA"/>
    <w:rsid w:val="008A5AC1"/>
    <w:rsid w:val="00B1299F"/>
    <w:rsid w:val="00BA47F2"/>
    <w:rsid w:val="00BF3C72"/>
    <w:rsid w:val="00C849E2"/>
    <w:rsid w:val="00E5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F86"/>
  </w:style>
  <w:style w:type="paragraph" w:styleId="Pieddepage">
    <w:name w:val="footer"/>
    <w:basedOn w:val="Normal"/>
    <w:link w:val="PieddepageCar"/>
    <w:uiPriority w:val="99"/>
    <w:unhideWhenUsed/>
    <w:rsid w:val="0022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F86"/>
  </w:style>
  <w:style w:type="paragraph" w:styleId="Pieddepage">
    <w:name w:val="footer"/>
    <w:basedOn w:val="Normal"/>
    <w:link w:val="PieddepageCar"/>
    <w:uiPriority w:val="99"/>
    <w:unhideWhenUsed/>
    <w:rsid w:val="0022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ALLEX (DGEFP)</dc:creator>
  <cp:lastModifiedBy>NEYROU Anne (DR-CORSE)</cp:lastModifiedBy>
  <cp:revision>2</cp:revision>
  <dcterms:created xsi:type="dcterms:W3CDTF">2021-03-24T15:35:00Z</dcterms:created>
  <dcterms:modified xsi:type="dcterms:W3CDTF">2021-03-24T15:35:00Z</dcterms:modified>
</cp:coreProperties>
</file>